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6.xml.rels" ContentType="application/vnd.openxmlformats-package.relationships+xml"/>
  <Override PartName="/word/_rels/header4.xml.rels" ContentType="application/vnd.openxmlformats-package.relationships+xml"/>
  <Override PartName="/word/_rels/header6.xml.rels" ContentType="application/vnd.openxmlformats-package.relationships+xml"/>
  <Override PartName="/word/_rels/document.xml.rels" ContentType="application/vnd.openxmlformats-package.relationships+xml"/>
  <Override PartName="/word/_rels/footer2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_rels/header2.xml.rels" ContentType="application/vnd.openxmlformats-package.relationships+xml"/>
  <Override PartName="/word/_rels/footer4.xml.rels" ContentType="application/vnd.openxmlformats-package.relationships+xml"/>
  <Override PartName="/word/footer5.xml" ContentType="application/vnd.openxmlformats-officedocument.wordprocessingml.footer+xml"/>
  <Override PartName="/word/media/image1.png" ContentType="image/png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7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208" w:type="dxa"/>
        <w:jc w:val="lef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</w:tblPr>
      <w:tblGrid>
        <w:gridCol w:w="10208"/>
      </w:tblGrid>
      <w:tr>
        <w:trPr>
          <w:trHeight w:val="2791" w:hRule="exact"/>
        </w:trPr>
        <w:tc>
          <w:tcPr>
            <w:tcW w:w="10208" w:type="dxa"/>
            <w:tcBorders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left"/>
              <w:rPr>
                <w:sz w:val="20"/>
              </w:rPr>
            </w:pPr>
            <w:r>
              <w:rPr/>
              <w:drawing>
                <wp:inline distT="0" distB="0" distL="0" distR="0">
                  <wp:extent cx="3810000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676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48"/>
              </w:rPr>
              <w:t>Постановление Администрации г. Перми от 28.12.2024 N 1323</w:t>
              <w:br/>
              <w:t>"О внесении изменений в муниципальную программу "Доступное и качественное образование", утвержденную постановлением администрации города Перми от 19.10.2021 N 891"</w:t>
            </w:r>
          </w:p>
        </w:tc>
      </w:tr>
      <w:tr>
        <w:trPr>
          <w:trHeight w:val="2791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28"/>
              </w:rPr>
              <w:t xml:space="preserve">Документ предоставлен </w:t>
            </w:r>
            <w:hyperlink r:id="rId3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КонсультантПлюс</w:t>
                <w:br/>
                <w:br/>
              </w:r>
            </w:hyperlink>
            <w:hyperlink r:id="rId4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  <w:br/>
              <w:t>Дата сохранения: 14.01.2025</w:t>
              <w:br/>
              <w:t> </w:t>
            </w:r>
          </w:p>
        </w:tc>
      </w:tr>
    </w:tbl>
    <w:p>
      <w:pPr>
        <w:sectPr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  <w:pStyle w:val="ConsPlusNormal"/>
        <w:bidi w:val="0"/>
        <w:jc w:val="left"/>
        <w:rPr>
          <w:rFonts w:ascii="Tahoma" w:hAnsi="Tahoma"/>
          <w:sz w:val="28"/>
        </w:rPr>
      </w:pPr>
      <w:r>
        <w:rPr>
          <w:rFonts w:ascii="Tahoma" w:hAnsi="Tahoma"/>
          <w:sz w:val="28"/>
        </w:rPr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0"/>
        <w:rPr/>
      </w:pPr>
      <w:r>
        <w:rPr/>
        <w:t>АДМИНИСТРАЦИЯ ГОРОДА ПЕРМИ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ПОСТАНОВЛЕНИЕ</w:t>
      </w:r>
    </w:p>
    <w:p>
      <w:pPr>
        <w:pStyle w:val="ConsPlusTitle"/>
        <w:bidi w:val="0"/>
        <w:ind w:hanging="0" w:left="0"/>
        <w:jc w:val="center"/>
        <w:rPr/>
      </w:pPr>
      <w:r>
        <w:rPr/>
        <w:t>от 28 декабря 2024 г. N 1323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О ВНЕСЕНИИ ИЗМЕНЕНИЙ В МУНИЦИПАЛЬНУЮ ПРОГРАММУ "ДОСТУПНОЕ</w:t>
      </w:r>
    </w:p>
    <w:p>
      <w:pPr>
        <w:pStyle w:val="ConsPlusTitle"/>
        <w:bidi w:val="0"/>
        <w:ind w:hanging="0" w:left="0"/>
        <w:jc w:val="center"/>
        <w:rPr/>
      </w:pPr>
      <w:r>
        <w:rPr/>
        <w:t>И КАЧЕСТВЕННОЕ ОБРАЗОВАНИЕ", УТВЕРЖДЕННУЮ ПОСТАНОВЛЕНИЕМ</w:t>
      </w:r>
    </w:p>
    <w:p>
      <w:pPr>
        <w:pStyle w:val="ConsPlusTitle"/>
        <w:bidi w:val="0"/>
        <w:ind w:hanging="0" w:left="0"/>
        <w:jc w:val="center"/>
        <w:rPr/>
      </w:pPr>
      <w:r>
        <w:rPr/>
        <w:t>АДМИНИСТРАЦИИ ГОРОДА ПЕРМИ ОТ 19.10.2021 N 891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В соответствии с Бюджетным кодексом Российской Федерации, Федеральным законом от 06 октября 2003 г. N 131-ФЗ "Об общих принципах организации местного самоуправления в Российской Федерации", Уставом города Перми, постановлением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 xml:space="preserve">1. Утвердить прилагаемые </w:t>
      </w:r>
      <w:hyperlink w:anchor="Par30" w:tgtFrame="ИЗМЕНЕНИЯ">
        <w:r>
          <w:rPr>
            <w:rStyle w:val="ListLabel2"/>
            <w:color w:val="0000FF"/>
          </w:rPr>
          <w:t>изменения</w:t>
        </w:r>
      </w:hyperlink>
      <w:r>
        <w:rPr/>
        <w:t xml:space="preserve"> в муниципальную программу "Доступное и качественное образование", утвержденную постановлением администрации города Перми от 19 октября 2021 г. N 891 (в ред. от 23.12.2021 N 1193, от 15.03.2022 N 173, от 18.05.2022 N 375, от 08.06.2022 N 451, от 24.08.2022 N 706, от 13.09.2022 N 792, от 11.10.2022 N 926, от 20.10.2022 N 1015, от 23.12.2022 N 1359, от 27.12.2022 N 1379, от 10.01.2023 N 3, от 25.01.2023 N 39, от 28.02.2023 N 146, от 15.03.2023 N 199, от 14.04.2023 N 302, от 16.06.2023 N 492, от 14.07.2023 N 607, от 13.10.2023 N 1018, от 19.10.2023 N 1125, от 08.11.2023 N 1220, от 24.11.2023 N 1299, от 01.12.2023 N 1361, от 15.12.2023 N 1415, от 27.12.2023 N 1503, от 29.12.2023 N 1521, от 15.02.2024 N 113, от 13.03.2024 N 185, от 21.03.2024 N 211, от 23.04.2024 N 315, от 22.05.2024 N 382, от 11.06.2024 N 478, от 05.07.2024 N 571, от 01.08.2024 N 616, от 03.09.2024 N 721, от 02.11.2024 N 1055, от 12.11.2024 N 1092, от 09.12.2024 N 1198, от 27.12.2024 N 1316).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 xml:space="preserve">2. Настоящее постановление вступает в силу со дня официального обнародования посредством официального опубликования в сетевом издании "Официальный сайт муниципального образования город Пермь </w:t>
      </w:r>
      <w:hyperlink r:id="rId5">
        <w:r>
          <w:rPr>
            <w:rStyle w:val="ListLabel2"/>
            <w:color w:val="0000FF"/>
          </w:rPr>
          <w:t>www.gorodperm.ru</w:t>
        </w:r>
      </w:hyperlink>
      <w:r>
        <w:rPr/>
        <w:t>" и действует по 31 декабря 2024 г.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6">
        <w:r>
          <w:rPr>
            <w:rStyle w:val="ListLabel2"/>
            <w:color w:val="0000FF"/>
          </w:rPr>
          <w:t>www.gorodperm.ru</w:t>
        </w:r>
      </w:hyperlink>
      <w:r>
        <w:rPr/>
        <w:t>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right"/>
        <w:rPr/>
      </w:pPr>
      <w:r>
        <w:rPr/>
        <w:t>Глава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Э.О.СОСНИН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0"/>
        <w:rPr/>
      </w:pPr>
      <w:r>
        <w:rPr/>
        <w:t>УТВЕРЖДЕНЫ</w:t>
      </w:r>
    </w:p>
    <w:p>
      <w:pPr>
        <w:pStyle w:val="ConsPlusNormal"/>
        <w:bidi w:val="0"/>
        <w:ind w:hanging="0" w:left="0"/>
        <w:jc w:val="right"/>
        <w:rPr/>
      </w:pPr>
      <w:r>
        <w:rPr/>
        <w:t>постановлением</w:t>
      </w:r>
    </w:p>
    <w:p>
      <w:pPr>
        <w:pStyle w:val="ConsPlusNormal"/>
        <w:bidi w:val="0"/>
        <w:ind w:hanging="0" w:left="0"/>
        <w:jc w:val="right"/>
        <w:rPr/>
      </w:pPr>
      <w:r>
        <w:rPr/>
        <w:t>администрации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от 28.12.2024 N 1323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bookmarkStart w:id="0" w:name="Par30"/>
      <w:bookmarkEnd w:id="0"/>
      <w:r>
        <w:rPr/>
        <w:t>ИЗМЕНЕНИЯ</w:t>
      </w:r>
    </w:p>
    <w:p>
      <w:pPr>
        <w:pStyle w:val="ConsPlusTitle"/>
        <w:bidi w:val="0"/>
        <w:ind w:hanging="0" w:left="0"/>
        <w:jc w:val="center"/>
        <w:rPr/>
      </w:pPr>
      <w:r>
        <w:rPr/>
        <w:t>В МУНИЦИПАЛЬНУЮ ПРОГРАММУ "ДОСТУПНОЕ И КАЧЕСТВЕННОЕ</w:t>
      </w:r>
    </w:p>
    <w:p>
      <w:pPr>
        <w:pStyle w:val="ConsPlusTitle"/>
        <w:bidi w:val="0"/>
        <w:ind w:hanging="0" w:left="0"/>
        <w:jc w:val="center"/>
        <w:rPr/>
      </w:pPr>
      <w:r>
        <w:rPr/>
        <w:t>ОБРАЗОВАНИЕ", УТВЕРЖДЕННУЮ ПОСТАНОВЛЕНИЕМ АДМИНИСТРАЦИИ</w:t>
      </w:r>
    </w:p>
    <w:p>
      <w:pPr>
        <w:pStyle w:val="ConsPlusTitle"/>
        <w:bidi w:val="0"/>
        <w:ind w:hanging="0" w:left="0"/>
        <w:jc w:val="center"/>
        <w:rPr/>
      </w:pPr>
      <w:r>
        <w:rPr/>
        <w:t>ГОРОДА ПЕРМИ ОТ 19 ОКТЯБРЯ 2021 Г. N 891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1. В разделе "Паспорт муниципальной программы" строку 9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71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39"/>
        <w:gridCol w:w="1852"/>
        <w:gridCol w:w="1505"/>
        <w:gridCol w:w="1503"/>
        <w:gridCol w:w="1505"/>
        <w:gridCol w:w="1503"/>
        <w:gridCol w:w="1504"/>
      </w:tblGrid>
      <w:tr>
        <w:trPr/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программы (подпрограммы)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программа, всего (тыс. руб.),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16315660,179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17902606,984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20171859,962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19425607,846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19472933,162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3468581,970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3759934,432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4059822,825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3927132,482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3925232,582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11062699,747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12230077,818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14192741,078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13283261,653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13358902,013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888817,062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938784,134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976082,059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1052949,811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1036735,667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895561,400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973810,600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943214,000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1162263,900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1152062,900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1.1, всего (тыс. руб.),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7065781,986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7731227,505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8278628,281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8136270,812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8101543,212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1339442,078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1372881,582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1334589,661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1384743,112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1384743,112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4830778,508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5384535,323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6000824,620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5589263,800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5564737,200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895561,400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973810,600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943214,000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1162263,900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1152062,900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1.2, всего (тыс. руб.),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8037751,643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8890057,802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10455452,770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9903215,534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9985268,450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1190633,055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1356636,566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1545172,153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1456569,770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1454669,870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5958301,526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6594637,102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7934198,558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7393695,953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7493862,913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888817,062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938784,134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976082,059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1052949,811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1036735,667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1.3, всего (тыс. руб.),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738154,045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836315,513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955866,251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736955,245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833869,313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951519,251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1198,800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2446,200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4347,000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1.4, всего (тыс. руб.),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166627,418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162474,088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173985,860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180733,900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180733,900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157283,412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154234,188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165596,560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170683,900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170683,900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9344,006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8239,900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8389,300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10050,000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10050,000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1.5, всего (тыс. руб.),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307345,087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282532,076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307926,800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353197,100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353197,100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44268,180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42312,783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62945,200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62945,200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62945,200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263076,907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240219,293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244981,600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290251,900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290251,900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1.6, всего (тыс. руб.),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1.7, всего (тыс. руб.),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 В разделе "Система программных мероприятий подпрограммы 1.1 "Обеспечение доступного и качественного общего образования" муниципальной программы "Доступное и качественное образование":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2.1. строки 1.1.1.1.1.3, 1.1.1.1.1.4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753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1829"/>
        <w:gridCol w:w="531"/>
        <w:gridCol w:w="724"/>
        <w:gridCol w:w="724"/>
        <w:gridCol w:w="724"/>
        <w:gridCol w:w="724"/>
        <w:gridCol w:w="725"/>
        <w:gridCol w:w="1863"/>
        <w:gridCol w:w="1673"/>
        <w:gridCol w:w="1361"/>
        <w:gridCol w:w="1360"/>
        <w:gridCol w:w="1384"/>
        <w:gridCol w:w="1385"/>
        <w:gridCol w:w="138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1.1.1.1.1.3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с родителей (законных представителей) которых плата за присмотр и уход за детьми взимается в размере 50%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12439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11926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10198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12098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12098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МДОУ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99140,468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105550,109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94732,077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141247,700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141247,700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1.1.1.1.1.4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с родителей (законных представителей) которых плата за присмотр и уход за детьми взимается в размере 100%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47831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46818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43545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42501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42185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МДОУ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762439,532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828718,091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809003,023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974835,700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966283,500</w:t>
            </w:r>
          </w:p>
        </w:tc>
      </w:tr>
    </w:tbl>
    <w:p>
      <w:pPr>
        <w:sectPr>
          <w:headerReference w:type="default" r:id="rId7"/>
          <w:footerReference w:type="default" r:id="rId8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2.2. строки 1.1.1.1.1.7, 1.1.1.1.1.8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753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1829"/>
        <w:gridCol w:w="531"/>
        <w:gridCol w:w="724"/>
        <w:gridCol w:w="724"/>
        <w:gridCol w:w="724"/>
        <w:gridCol w:w="724"/>
        <w:gridCol w:w="725"/>
        <w:gridCol w:w="1863"/>
        <w:gridCol w:w="1673"/>
        <w:gridCol w:w="1361"/>
        <w:gridCol w:w="1360"/>
        <w:gridCol w:w="1384"/>
        <w:gridCol w:w="1385"/>
        <w:gridCol w:w="138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1.1.1.1.1.7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с родителей (законных представителей) которых плата за присмотр и уход за детьми взимается в размере 50%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669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615</w:t>
            </w:r>
          </w:p>
        </w:tc>
        <w:tc>
          <w:tcPr>
            <w:tcW w:w="1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МОУ, реализующие образовательные программы дошкольного образования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4737,039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5446,276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4913,750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7161,100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7161,100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1.1.1.1.1.8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с родителей (законных представителей) которых плата за присмотр и уход за детьми взимается в размере 100%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2065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1947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2047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1623</w:t>
            </w:r>
          </w:p>
        </w:tc>
        <w:tc>
          <w:tcPr>
            <w:tcW w:w="18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29244,361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34096,124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34565,150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39019,400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37370,600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2.3. в строке 1.1.1.1.1.8 строки: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753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1829"/>
        <w:gridCol w:w="531"/>
        <w:gridCol w:w="724"/>
        <w:gridCol w:w="724"/>
        <w:gridCol w:w="724"/>
        <w:gridCol w:w="724"/>
        <w:gridCol w:w="725"/>
        <w:gridCol w:w="1863"/>
        <w:gridCol w:w="1673"/>
        <w:gridCol w:w="1361"/>
        <w:gridCol w:w="1360"/>
        <w:gridCol w:w="1384"/>
        <w:gridCol w:w="1385"/>
        <w:gridCol w:w="1384"/>
      </w:tblGrid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ПНР: количество детей, с родителей (законных представителей) которых плата за присмотр и уход за детьми взимается в размере 50%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13108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12548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12717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12713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12713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103877,507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110996,385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148423,000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148408,800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148408,800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ПНР: количество детей, с родителей (законных представителей) которых плата за присмотр и уход за детьми взимается в размере 100%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49896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48765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45495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44199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43808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791683,893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862814,215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1040829,500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1013855,100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1003654,100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753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1829"/>
        <w:gridCol w:w="531"/>
        <w:gridCol w:w="724"/>
        <w:gridCol w:w="724"/>
        <w:gridCol w:w="724"/>
        <w:gridCol w:w="724"/>
        <w:gridCol w:w="725"/>
        <w:gridCol w:w="1863"/>
        <w:gridCol w:w="1673"/>
        <w:gridCol w:w="1361"/>
        <w:gridCol w:w="1360"/>
        <w:gridCol w:w="1384"/>
        <w:gridCol w:w="1385"/>
        <w:gridCol w:w="1384"/>
      </w:tblGrid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ПНР: количество детей, с родителей (законных представителей) которых плата за присмотр и уход за детьми взимается в размере 50%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13108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12548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10780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12713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12713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103877,507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110996,385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99645,827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148408,800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148408,800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ПНР: количество детей, с родителей (законных представителей) которых плата за присмотр и уход за детьми взимается в размере 100%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49896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48765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45592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44199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43808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791683,893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862814,215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843568,173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1013855,100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1003654,100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2.4. строки "Итого по мероприятию 1.1.1.1.1, в том числе по источникам финансирования", "Итого по основному мероприятию 1.1.1.1,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754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957"/>
        <w:gridCol w:w="1672"/>
        <w:gridCol w:w="1383"/>
        <w:gridCol w:w="1384"/>
        <w:gridCol w:w="1385"/>
        <w:gridCol w:w="1383"/>
        <w:gridCol w:w="1384"/>
      </w:tblGrid>
      <w:tr>
        <w:trPr/>
        <w:tc>
          <w:tcPr>
            <w:tcW w:w="8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1.1.1.1.1,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2233951,878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2345925,382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2277563,461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2546766,812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2536565,812</w:t>
            </w:r>
          </w:p>
        </w:tc>
      </w:tr>
      <w:tr>
        <w:trPr/>
        <w:tc>
          <w:tcPr>
            <w:tcW w:w="89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1338390,478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1372114,782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1334349,461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1384502,912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1384502,912</w:t>
            </w:r>
          </w:p>
        </w:tc>
      </w:tr>
      <w:tr>
        <w:trPr/>
        <w:tc>
          <w:tcPr>
            <w:tcW w:w="89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895561,400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973810,600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943214,000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1162263,900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1152062,900</w:t>
            </w:r>
          </w:p>
        </w:tc>
      </w:tr>
      <w:tr>
        <w:trPr/>
        <w:tc>
          <w:tcPr>
            <w:tcW w:w="8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2233951,878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2345925,382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2277563,461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2546766,812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2536565,812</w:t>
            </w:r>
          </w:p>
        </w:tc>
      </w:tr>
      <w:tr>
        <w:trPr/>
        <w:tc>
          <w:tcPr>
            <w:tcW w:w="89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1338390,478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1372114,782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1334349,461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1384502,912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1384502,912</w:t>
            </w:r>
          </w:p>
        </w:tc>
      </w:tr>
      <w:tr>
        <w:trPr/>
        <w:tc>
          <w:tcPr>
            <w:tcW w:w="89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895561,400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973810,600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943214,000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1162263,900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1152062,900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2.5. строки "Итого по задаче 1.1.1, в том числе по источникам финансирования", "Всего по подпрограмме 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754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957"/>
        <w:gridCol w:w="1672"/>
        <w:gridCol w:w="1383"/>
        <w:gridCol w:w="1384"/>
        <w:gridCol w:w="1385"/>
        <w:gridCol w:w="1383"/>
        <w:gridCol w:w="1384"/>
      </w:tblGrid>
      <w:tr>
        <w:trPr/>
        <w:tc>
          <w:tcPr>
            <w:tcW w:w="8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1.1.1,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7065781,986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7731227,505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8278628,281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8136270,812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8101543,212</w:t>
            </w:r>
          </w:p>
        </w:tc>
      </w:tr>
      <w:tr>
        <w:trPr/>
        <w:tc>
          <w:tcPr>
            <w:tcW w:w="89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1339442,078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1372881,582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1334589,661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1384743,112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1384743,112</w:t>
            </w:r>
          </w:p>
        </w:tc>
      </w:tr>
      <w:tr>
        <w:trPr/>
        <w:tc>
          <w:tcPr>
            <w:tcW w:w="89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4830778,508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5384535,323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6000824,620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5589263,800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5564737,200</w:t>
            </w:r>
          </w:p>
        </w:tc>
      </w:tr>
      <w:tr>
        <w:trPr/>
        <w:tc>
          <w:tcPr>
            <w:tcW w:w="89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895561,400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973810,600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943214,000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1162263,900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1152062,900</w:t>
            </w:r>
          </w:p>
        </w:tc>
      </w:tr>
      <w:tr>
        <w:trPr/>
        <w:tc>
          <w:tcPr>
            <w:tcW w:w="8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1.1,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7065781,986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7731227,505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8278628,281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8136270,812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8101543,212</w:t>
            </w:r>
          </w:p>
        </w:tc>
      </w:tr>
      <w:tr>
        <w:trPr/>
        <w:tc>
          <w:tcPr>
            <w:tcW w:w="89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1339442,078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1372881,582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1334589,661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1384743,112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1384743,112</w:t>
            </w:r>
          </w:p>
        </w:tc>
      </w:tr>
      <w:tr>
        <w:trPr/>
        <w:tc>
          <w:tcPr>
            <w:tcW w:w="89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4830778,508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5384535,323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6000824,620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5589263,800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5564737,200</w:t>
            </w:r>
          </w:p>
        </w:tc>
      </w:tr>
      <w:tr>
        <w:trPr/>
        <w:tc>
          <w:tcPr>
            <w:tcW w:w="89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895561,400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973810,600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943214,000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1162263,900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1152062,900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 В разделе "Система программных мероприятий подпрограммы 1.5 "Развитие негосударственного сектора в сфере образования" муниципальной программы "Доступное и качественное образование":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3.1. строку 1.5.1.1.1.1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530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098"/>
        <w:gridCol w:w="533"/>
        <w:gridCol w:w="603"/>
        <w:gridCol w:w="605"/>
        <w:gridCol w:w="604"/>
        <w:gridCol w:w="603"/>
        <w:gridCol w:w="605"/>
        <w:gridCol w:w="1864"/>
        <w:gridCol w:w="928"/>
        <w:gridCol w:w="1143"/>
        <w:gridCol w:w="1145"/>
        <w:gridCol w:w="1143"/>
        <w:gridCol w:w="1145"/>
        <w:gridCol w:w="114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1.4.1.2.1.1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 дошкольного возраста, получающих услугу в частных образовательных организациях, осуществляющих образовательную деятельность по образовательным программам дошкольного образования, присмотр и уход за детьми на территории города Перми и имеющих лицензию на осуществление образовательной деятельности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3151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2884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2940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2711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2711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ЧДОУ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39134,053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36741,772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36931,500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36931,500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36931,500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3.2. строку 1.5.1.1.2.1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530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098"/>
        <w:gridCol w:w="533"/>
        <w:gridCol w:w="603"/>
        <w:gridCol w:w="605"/>
        <w:gridCol w:w="604"/>
        <w:gridCol w:w="603"/>
        <w:gridCol w:w="605"/>
        <w:gridCol w:w="1864"/>
        <w:gridCol w:w="928"/>
        <w:gridCol w:w="1143"/>
        <w:gridCol w:w="1145"/>
        <w:gridCol w:w="1143"/>
        <w:gridCol w:w="1145"/>
        <w:gridCol w:w="114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1.5.1.1.2.1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получающих образовательную услугу по общеобразовательным программам, предоставляемую частными образовательными организациями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726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783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773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частные образовательные организации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4044,790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4375,011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4759,300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4759,300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4759,300</w:t>
            </w:r>
          </w:p>
        </w:tc>
      </w:tr>
    </w:tbl>
    <w:p>
      <w:pPr>
        <w:sectPr>
          <w:headerReference w:type="default" r:id="rId9"/>
          <w:headerReference w:type="first" r:id="rId10"/>
          <w:footerReference w:type="default" r:id="rId11"/>
          <w:footerReference w:type="first" r:id="rId12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firstLine="540" w:left="0"/>
        <w:jc w:val="both"/>
        <w:rPr/>
      </w:pPr>
      <w:r>
        <w:rPr/>
        <w:t>4. В разделе "Таблица показателей конечного результата муниципальной программы "Доступное и качественное образование":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4.1. в строке 1.3.1 строку: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838"/>
        <w:gridCol w:w="398"/>
        <w:gridCol w:w="543"/>
        <w:gridCol w:w="545"/>
        <w:gridCol w:w="543"/>
        <w:gridCol w:w="544"/>
        <w:gridCol w:w="664"/>
      </w:tblGrid>
      <w:tr>
        <w:trPr/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выпускников 9 классов уникальных школ, имеющих выше среднего и высокий уровень готовности к профессиональному самоопределению, от общего количества учащихся 9 классов уникальных школ, получающих услугу дополнительного образования детей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79,5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84,1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84,1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84,3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84,5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838"/>
        <w:gridCol w:w="398"/>
        <w:gridCol w:w="543"/>
        <w:gridCol w:w="545"/>
        <w:gridCol w:w="543"/>
        <w:gridCol w:w="544"/>
        <w:gridCol w:w="664"/>
      </w:tblGrid>
      <w:tr>
        <w:trPr/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выпускников 9 классов уникальных школ, имеющих выше среднего и высокий уровень готовности к профессиональному самоопределению, от общего количества учащихся 9 классов уникальных школ, получающих услугу дополнительного образования детей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79,5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84,1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84,3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84,3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84,5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4.2. в строке 1.4.1 строки: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838"/>
        <w:gridCol w:w="398"/>
        <w:gridCol w:w="543"/>
        <w:gridCol w:w="545"/>
        <w:gridCol w:w="543"/>
        <w:gridCol w:w="544"/>
        <w:gridCol w:w="664"/>
      </w:tblGrid>
      <w:tr>
        <w:trPr/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10,0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25,9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30,0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34,1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38,9</w:t>
            </w:r>
          </w:p>
        </w:tc>
      </w:tr>
      <w:tr>
        <w:trPr/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10,0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40,0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45,0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50,0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60,0</w:t>
            </w:r>
          </w:p>
        </w:tc>
      </w:tr>
      <w:tr>
        <w:trPr/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образовательных организаций,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10,9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20,8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30,0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40,0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50,0</w:t>
            </w:r>
          </w:p>
        </w:tc>
      </w:tr>
      <w:tr>
        <w:trPr/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61,4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85,3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86,3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89,2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838"/>
        <w:gridCol w:w="398"/>
        <w:gridCol w:w="543"/>
        <w:gridCol w:w="545"/>
        <w:gridCol w:w="543"/>
        <w:gridCol w:w="544"/>
        <w:gridCol w:w="664"/>
      </w:tblGrid>
      <w:tr>
        <w:trPr/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10,0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25,9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56,8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34,1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38,9</w:t>
            </w:r>
          </w:p>
        </w:tc>
      </w:tr>
      <w:tr>
        <w:trPr/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10,0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40,0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97,9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50,0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60,0</w:t>
            </w:r>
          </w:p>
        </w:tc>
      </w:tr>
      <w:tr>
        <w:trPr/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образовательных организаций,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10,9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20,8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50,5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40,0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50,0</w:t>
            </w:r>
          </w:p>
        </w:tc>
      </w:tr>
      <w:tr>
        <w:trPr/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61,4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85,3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87,1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89,2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4.3. в строке 1.6.2 строку: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838"/>
        <w:gridCol w:w="398"/>
        <w:gridCol w:w="543"/>
        <w:gridCol w:w="545"/>
        <w:gridCol w:w="543"/>
        <w:gridCol w:w="544"/>
        <w:gridCol w:w="664"/>
      </w:tblGrid>
      <w:tr>
        <w:trPr/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общеобразовательных организаций, реализующих общеобразовательные программы в сетевой форме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29,7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39,2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44,1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49,0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838"/>
        <w:gridCol w:w="398"/>
        <w:gridCol w:w="543"/>
        <w:gridCol w:w="545"/>
        <w:gridCol w:w="543"/>
        <w:gridCol w:w="544"/>
        <w:gridCol w:w="664"/>
      </w:tblGrid>
      <w:tr>
        <w:trPr/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общеобразовательных организаций, реализующих общеобразовательные программы в сетевой форме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29,7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39,2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44,6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49,0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 В приложении 1: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5.1. строки 1.1.1.1.1.1, 1.1.1.1.1.2, "Итого по мероприятию 1.1.1.1.1, в том числе по источникам финансирования", "Итого по основному мероприятию 1.1.1.1,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69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80"/>
        <w:gridCol w:w="2067"/>
        <w:gridCol w:w="1205"/>
        <w:gridCol w:w="1203"/>
        <w:gridCol w:w="2380"/>
        <w:gridCol w:w="532"/>
        <w:gridCol w:w="725"/>
        <w:gridCol w:w="1672"/>
        <w:gridCol w:w="1382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1.1.1.1.1.1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деятельности муниципальных образовательных учреждений, подведомственных ДО, по оказанию услуг дошкольного образования в рамках полномочий города Перми</w:t>
            </w:r>
          </w:p>
        </w:tc>
        <w:tc>
          <w:tcPr>
            <w:tcW w:w="2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МДОУ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1587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1587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10269,324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12766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12766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144324,822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образования, обучающихся с ограниченными возможностями здоровья в группе полного дня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образования, обучающихся с ограниченными возможностями здоровья группе полного дня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117,112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40706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40706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410803,418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 по адаптированным образовательным программам, обучающихся с ограниченными возможностями здоровья в группе кратковременного пребывания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образования, обучающихся с ограниченными возможностями здоровья в группе кратковременного пребывания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31,962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образования, обучающихся с ограниченными возможностями здоровья в группе полного дня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4394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образования, обучающихся с ограниченными возможностями здоровья группе полного дня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4394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45084,974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присмотру и уходу в группе кратковременного пребывания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1587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присмотру и уходу в группе кратковременного пребывания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1587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2873,499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присмотру и уходу в группе полного дня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12773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присмотру и уходу в группе полного дня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12773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101725,700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присмотру и уходу в группе кратковременного пребывания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присмотру и уходу в группе кратковременного пребывания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62,410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присмотру и уходу в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44908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присмотру и уходу в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44908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559278,899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присмотру и уходу в группе полного дня для детей с туберкулезной интоксикацией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присмотру и уходу в группе полного дня для детей с туберкулезной интоксикацией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311,311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присмотру и уходу в группе полного дня для детей с туберкулезной интоксикацией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присмотру и уходу в группе полного дня для детей с туберкулезной интоксикацией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9821,750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с родителей (законных представителей) которых размер платы за присмотр и уход за детьми взимается в размере 50%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10198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94732,077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с родителей (законных представителей) которых размер платы за присмотр и уход за детьми взимается в размере 100%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43545</w:t>
            </w:r>
          </w:p>
        </w:tc>
        <w:tc>
          <w:tcPr>
            <w:tcW w:w="16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809003,023</w:t>
            </w:r>
          </w:p>
        </w:tc>
      </w:tr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1.1.1.1.1.2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деятельности муниципальных общеобразовательных учреждений, подведомственных ДО, по оказанию услуг дошкольного образования в рамках полномочий города Перми</w:t>
            </w:r>
          </w:p>
        </w:tc>
        <w:tc>
          <w:tcPr>
            <w:tcW w:w="2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МОУ, реализующие образовательные программы дошкольного образования, подведомственные ДО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215,361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4157,783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10551,402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образования, обучающихся с ограниченными возможностями здоровья в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образования, обучающихся с ограниченными возможностями здоровья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1209,704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присмотру и уходу в группе кратковременного пребывания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присмотру и уходу в группе кратковременного пребывания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243,895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присмотру и уходу в группе полного дня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присмотру и уходу в группе полного дня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4935,290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присмотру и уходу в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2250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присмотру и уходу в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2250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28330,842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с родителей (законных представителей) которых размер платы за присмотр и уход за детьми взимается в размере 50%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4913,750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с родителей (законных представителей) которых размер платы за присмотр и уход за детьми взимается в размере 100%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2047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34565,150</w:t>
            </w:r>
          </w:p>
        </w:tc>
      </w:tr>
      <w:tr>
        <w:trPr/>
        <w:tc>
          <w:tcPr>
            <w:tcW w:w="1163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1.1.1.1.1,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2277563,461</w:t>
            </w:r>
          </w:p>
        </w:tc>
      </w:tr>
      <w:tr>
        <w:trPr/>
        <w:tc>
          <w:tcPr>
            <w:tcW w:w="11636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1334349,461</w:t>
            </w:r>
          </w:p>
        </w:tc>
      </w:tr>
      <w:tr>
        <w:trPr/>
        <w:tc>
          <w:tcPr>
            <w:tcW w:w="11636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943214,000</w:t>
            </w:r>
          </w:p>
        </w:tc>
      </w:tr>
      <w:tr>
        <w:trPr/>
        <w:tc>
          <w:tcPr>
            <w:tcW w:w="1163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2277563,461</w:t>
            </w:r>
          </w:p>
        </w:tc>
      </w:tr>
      <w:tr>
        <w:trPr/>
        <w:tc>
          <w:tcPr>
            <w:tcW w:w="11636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1334349,461</w:t>
            </w:r>
          </w:p>
        </w:tc>
      </w:tr>
      <w:tr>
        <w:trPr/>
        <w:tc>
          <w:tcPr>
            <w:tcW w:w="11636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943214,000</w:t>
            </w:r>
          </w:p>
        </w:tc>
      </w:tr>
    </w:tbl>
    <w:p>
      <w:pPr>
        <w:sectPr>
          <w:headerReference w:type="default" r:id="rId13"/>
          <w:headerReference w:type="first" r:id="rId14"/>
          <w:footerReference w:type="default" r:id="rId15"/>
          <w:footerReference w:type="first" r:id="rId16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5.2. строки "Итого по задаче 1.1.1, в том числе по источникам финансирования", "Всего по подпрограмме 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69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636"/>
        <w:gridCol w:w="1672"/>
        <w:gridCol w:w="1384"/>
      </w:tblGrid>
      <w:tr>
        <w:trPr/>
        <w:tc>
          <w:tcPr>
            <w:tcW w:w="11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1.1.1,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8278628,281</w:t>
            </w:r>
          </w:p>
        </w:tc>
      </w:tr>
      <w:tr>
        <w:trPr/>
        <w:tc>
          <w:tcPr>
            <w:tcW w:w="116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1334589,661</w:t>
            </w:r>
          </w:p>
        </w:tc>
      </w:tr>
      <w:tr>
        <w:trPr/>
        <w:tc>
          <w:tcPr>
            <w:tcW w:w="116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6000824,620</w:t>
            </w:r>
          </w:p>
        </w:tc>
      </w:tr>
      <w:tr>
        <w:trPr/>
        <w:tc>
          <w:tcPr>
            <w:tcW w:w="116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943214,000</w:t>
            </w:r>
          </w:p>
        </w:tc>
      </w:tr>
      <w:tr>
        <w:trPr/>
        <w:tc>
          <w:tcPr>
            <w:tcW w:w="11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1.1,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8278628,281</w:t>
            </w:r>
          </w:p>
        </w:tc>
      </w:tr>
      <w:tr>
        <w:trPr/>
        <w:tc>
          <w:tcPr>
            <w:tcW w:w="116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1334589,661</w:t>
            </w:r>
          </w:p>
        </w:tc>
      </w:tr>
      <w:tr>
        <w:trPr/>
        <w:tc>
          <w:tcPr>
            <w:tcW w:w="116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6000824,620</w:t>
            </w:r>
          </w:p>
        </w:tc>
      </w:tr>
      <w:tr>
        <w:trPr/>
        <w:tc>
          <w:tcPr>
            <w:tcW w:w="116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943214,000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6. В приложении 4 строку 1.4.1.2.1.1.12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132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4"/>
        <w:gridCol w:w="1516"/>
        <w:gridCol w:w="1239"/>
        <w:gridCol w:w="1205"/>
        <w:gridCol w:w="1203"/>
        <w:gridCol w:w="1864"/>
        <w:gridCol w:w="532"/>
        <w:gridCol w:w="485"/>
        <w:gridCol w:w="927"/>
        <w:gridCol w:w="904"/>
      </w:tblGrid>
      <w:tr>
        <w:trPr/>
        <w:tc>
          <w:tcPr>
            <w:tcW w:w="1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1.4.1.2.1.1.12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мероприятий "Юниор-лига КВН"</w:t>
            </w:r>
          </w:p>
        </w:tc>
        <w:tc>
          <w:tcPr>
            <w:tcW w:w="1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"Центр детского творчества "Шанс" г. Перми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15.02.2024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30.11.2024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участников (обучающиеся образовательных учреждений) мероприятий "Юниор-лига КВН" города Перми (не менее)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450</w:t>
            </w:r>
          </w:p>
        </w:tc>
        <w:tc>
          <w:tcPr>
            <w:tcW w:w="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450,000</w:t>
            </w:r>
          </w:p>
        </w:tc>
      </w:tr>
      <w:tr>
        <w:trPr/>
        <w:tc>
          <w:tcPr>
            <w:tcW w:w="14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 (не менее)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9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4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МАОУ "Лицей N 4" г. Перми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20.11.2024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30.12.2024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участников (обучающиеся, педагоги образовательных учреждений) Всероссийского чемпионата "Юниор-лига КВН" (не менее)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9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441,032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7. В приложении 5: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7.1. строку 1.5.1.1.1.1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1924"/>
        <w:gridCol w:w="1984"/>
        <w:gridCol w:w="1203"/>
        <w:gridCol w:w="1204"/>
        <w:gridCol w:w="2428"/>
        <w:gridCol w:w="533"/>
        <w:gridCol w:w="604"/>
        <w:gridCol w:w="927"/>
        <w:gridCol w:w="1144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1.5.1.1.1.1</w:t>
            </w:r>
          </w:p>
        </w:tc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предоставления субсидий частным организациям, осуществляющим образовательную деятельность и содержание ребенка (присмотр и уход за ребенком)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ЧДОУ, индивидуальные предприниматели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 и услугу по присмотру и уходу в возрасте до 3 лет в частных образовательных организациях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356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4656,644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 и услугу по присмотру и уходу в возрасте от 3 лет до 8 лет в частных образовательных организациях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1285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14348,070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 и услугу по присмотру и уходу в возрасте до 3 лет у индивидуального предпринимателя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12242,707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 и услугу по присмотру и уходу в возрасте от 3 лет до 8 лет у индивидуального предпринимателя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494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4971,636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 с ограниченными возможностями здоровья, получающих услугу по реализации основных общеобразовательных программ дошкольного образования и услугу по присмотру и уходу в возрасте до 3 лет в частных образовательных организациях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73,586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 с ограниченными возможностями здоровья, получающих услугу по реализации основных общеобразовательных программ дошкольного образования и услугу по присмотру и уходу в возрасте от 3 лет до 8 лет в частных образовательных организациях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638,857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7.2. строку 1.5.1.1.2.1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0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1924"/>
        <w:gridCol w:w="1984"/>
        <w:gridCol w:w="1203"/>
        <w:gridCol w:w="1204"/>
        <w:gridCol w:w="2428"/>
        <w:gridCol w:w="533"/>
        <w:gridCol w:w="604"/>
        <w:gridCol w:w="927"/>
        <w:gridCol w:w="1144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1.5.1.1.2.1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предоставления субсидий частным организациям, осуществляющим общеобразовательную деятельность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частные образовательные организации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образовательную услугу по общеобразовательным программам, предоставляемую частными образовательными организациями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785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4759,300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hanging="0" w:left="0"/>
        <w:jc w:val="both"/>
        <w:rPr>
          <w:sz w:val="0"/>
        </w:rPr>
      </w:pPr>
      <w:r>
        <w:rPr>
          <w:sz w:val="0"/>
        </w:rPr>
      </w:r>
    </w:p>
    <w:sectPr>
      <w:headerReference w:type="default" r:id="rId17"/>
      <w:headerReference w:type="first" r:id="rId18"/>
      <w:footerReference w:type="default" r:id="rId19"/>
      <w:footerReference w:type="first" r:id="rId20"/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9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25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9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25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25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25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25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25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28.12.2024 N 1323</w:t>
            <w:br/>
            <w:t>"О внесении изменений в муниципальную программу "Доступное и к...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28.12.2024 N 1323</w:t>
            <w:br/>
            <w:t>"О внесении изменений в муниципальную программу "Доступное и к...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28.12.2024 N 1323</w:t>
            <w:br/>
            <w:t>"О внесении изменений в муниципальную программу "Доступное и к...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28.12.2024 N 1323</w:t>
            <w:br/>
            <w:t>"О внесении изменений в муниципальную программу "Доступное и к...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Tahoma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Tempora LGC Uni" w:hAnsi="Tempora LGC Uni" w:eastAsia="Tahoma" w:cs="Lohit Devanagari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>
    <w:name w:val="ConsPlusNormal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bidi w:val="0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8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Style16"/>
    <w:pPr/>
    <w:rPr/>
  </w:style>
  <w:style w:type="paragraph" w:styleId="Footer">
    <w:name w:val="Footer"/>
    <w:basedOn w:val="Style1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consultant.ru/" TargetMode="External"/><Relationship Id="rId4" Type="http://schemas.openxmlformats.org/officeDocument/2006/relationships/hyperlink" Target="https://www.consultant.ru/" TargetMode="External"/><Relationship Id="rId5" Type="http://schemas.openxmlformats.org/officeDocument/2006/relationships/hyperlink" Target="www.gorodperm.ru" TargetMode="External"/><Relationship Id="rId6" Type="http://schemas.openxmlformats.org/officeDocument/2006/relationships/hyperlink" Target="www.gorodperm.ru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header" Target="header4.xml"/><Relationship Id="rId14" Type="http://schemas.openxmlformats.org/officeDocument/2006/relationships/header" Target="header5.xml"/><Relationship Id="rId15" Type="http://schemas.openxmlformats.org/officeDocument/2006/relationships/footer" Target="footer4.xml"/><Relationship Id="rId16" Type="http://schemas.openxmlformats.org/officeDocument/2006/relationships/footer" Target="footer5.xml"/><Relationship Id="rId17" Type="http://schemas.openxmlformats.org/officeDocument/2006/relationships/header" Target="header6.xml"/><Relationship Id="rId18" Type="http://schemas.openxmlformats.org/officeDocument/2006/relationships/header" Target="header7.xml"/><Relationship Id="rId19" Type="http://schemas.openxmlformats.org/officeDocument/2006/relationships/footer" Target="footer6.xml"/><Relationship Id="rId20" Type="http://schemas.openxmlformats.org/officeDocument/2006/relationships/footer" Target="footer7.xml"/><Relationship Id="rId21" Type="http://schemas.openxmlformats.org/officeDocument/2006/relationships/fontTable" Target="fontTable.xml"/><Relationship Id="rId22" Type="http://schemas.openxmlformats.org/officeDocument/2006/relationships/settings" Target="settings.xml"/><Relationship Id="rId23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LibreOffice/7.6.7.2$Linux_X86_64 LibreOffice_project/60$Build-2</Application>
  <AppVersion>15.0000</AppVersion>
  <Pages>25</Pages>
  <Words>3536</Words>
  <Characters>23476</Characters>
  <CharactersWithSpaces>26154</CharactersWithSpaces>
  <Paragraphs>871</Paragraphs>
  <Company>КонсультантПлюс Версия 4024.00.30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2025-01-14T10:36:00Z</dcterms:created>
  <dc:creator/>
  <dc:description/>
  <dc:language>ru-RU</dc:language>
  <cp:lastModifiedBy/>
  <cp:revision>0</cp:revision>
  <dc:subject/>
  <dc:title>Постановление Администрации г. Перми от 28.12.2024 N 1323"О внесении изменений в муниципальную программу "Доступное и качественное образование", утвержденную постановлением администрации города Перми от 19.10.2021 N 891"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